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distribute"/>
        <w:textAlignment w:val="baseline"/>
        <w:rPr>
          <w:rStyle w:val="21"/>
          <w:rFonts w:hint="default" w:ascii="黑体" w:hAnsi="黑体" w:eastAsia="黑体" w:cs="Times New Roman"/>
          <w:b/>
          <w:bCs/>
          <w:color w:val="FF0000"/>
          <w:spacing w:val="-20"/>
          <w:sz w:val="72"/>
          <w:szCs w:val="72"/>
          <w:lang w:val="en-US" w:eastAsia="zh-CN"/>
        </w:rPr>
      </w:pPr>
      <w:r>
        <w:rPr>
          <w:rStyle w:val="21"/>
          <w:rFonts w:hint="eastAsia" w:ascii="黑体" w:hAnsi="黑体" w:eastAsia="黑体" w:cs="Times New Roman"/>
          <w:b/>
          <w:bCs/>
          <w:color w:val="FF0000"/>
          <w:spacing w:val="-20"/>
          <w:sz w:val="72"/>
          <w:szCs w:val="72"/>
          <w:lang w:val="en-US" w:eastAsia="zh-CN"/>
        </w:rPr>
        <w:t>中南财经政法大学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distribute"/>
        <w:textAlignment w:val="baseline"/>
        <w:rPr>
          <w:rStyle w:val="21"/>
          <w:rFonts w:hint="eastAsia" w:ascii="黑体" w:hAnsi="黑体" w:eastAsia="黑体" w:cs="Times New Roman"/>
          <w:b/>
          <w:bCs/>
          <w:color w:val="FF0000"/>
          <w:spacing w:val="-20"/>
          <w:sz w:val="72"/>
          <w:szCs w:val="72"/>
          <w:lang w:val="en-US" w:eastAsia="zh-CN"/>
        </w:rPr>
      </w:pPr>
      <w:r>
        <w:rPr>
          <w:rStyle w:val="21"/>
          <w:rFonts w:ascii="黑体" w:hAnsi="黑体" w:eastAsia="黑体"/>
          <w:b/>
          <w:bCs/>
          <w:color w:val="FF0000"/>
          <w:spacing w:val="-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549275</wp:posOffset>
                </wp:positionV>
                <wp:extent cx="6650990" cy="0"/>
                <wp:effectExtent l="0" t="28575" r="3810" b="3492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4" o:spid="_x0000_s1026" o:spt="32" type="#_x0000_t32" style="position:absolute;left:0pt;margin-left:-4.8pt;margin-top:43.25pt;height:0pt;width:523.7pt;z-index:251660288;mso-width-relative:page;mso-height-relative:page;" filled="f" stroked="t" coordsize="21600,21600" o:gfxdata="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n9zGXVAAAACQEAAA8AAAAAAAAAAQAgAAAAIgAAAGRycy9kb3ducmV2LnhtbFBLAQIUABQAAAAI&#10;AIdO4kBe23XL8AEAAOQDAAAOAAAAAAAAAAEAIAAAACQBAABkcnMvZTJvRG9jLnhtbFBLBQYAAAAA&#10;BgAGAFkBAACGBQAAAAA=&#10;">
                <v:fill on="f" focussize="0,0"/>
                <v:stroke weight="4.5pt" color="#FF3300" linestyle="thinThick" joinstyle="round"/>
                <v:imagedata o:title=""/>
                <o:lock v:ext="edit" aspectratio="f"/>
              </v:shape>
            </w:pict>
          </mc:Fallback>
        </mc:AlternateContent>
      </w:r>
      <w:r>
        <w:rPr>
          <w:rStyle w:val="21"/>
          <w:rFonts w:hint="eastAsia" w:ascii="黑体" w:hAnsi="黑体" w:eastAsia="黑体" w:cs="Times New Roman"/>
          <w:b/>
          <w:bCs/>
          <w:color w:val="FF0000"/>
          <w:spacing w:val="-20"/>
          <w:sz w:val="72"/>
          <w:szCs w:val="72"/>
          <w:lang w:val="en-US" w:eastAsia="zh-CN"/>
        </w:rPr>
        <w:t>中研博硕英才网</w:t>
      </w:r>
    </w:p>
    <w:p>
      <w:pPr>
        <w:snapToGrid w:val="0"/>
        <w:jc w:val="both"/>
        <w:rPr>
          <w:rStyle w:val="21"/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baseline"/>
        <w:rPr>
          <w:rStyle w:val="21"/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中南财经政法大学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2023届毕业生双选会</w:t>
      </w:r>
      <w:r>
        <w:rPr>
          <w:rStyle w:val="21"/>
          <w:rFonts w:hint="eastAsia" w:ascii="黑体" w:hAnsi="黑体" w:eastAsia="黑体" w:cs="黑体"/>
          <w:b/>
          <w:bCs/>
          <w:kern w:val="0"/>
          <w:sz w:val="44"/>
          <w:szCs w:val="44"/>
        </w:rPr>
        <w:t>邀请函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line="680" w:lineRule="exact"/>
        <w:textAlignment w:val="baseline"/>
        <w:rPr>
          <w:rStyle w:val="21"/>
          <w:rFonts w:hint="eastAsia" w:ascii="黑体" w:hAnsi="黑体" w:eastAsia="黑体" w:cs="楷体_GB2312"/>
          <w:b/>
          <w:color w:val="000000"/>
          <w:sz w:val="28"/>
          <w:szCs w:val="28"/>
          <w:lang w:val="zh-CN"/>
        </w:rPr>
      </w:pPr>
      <w:r>
        <w:rPr>
          <w:rStyle w:val="21"/>
          <w:rFonts w:hint="eastAsia" w:ascii="黑体" w:hAnsi="黑体" w:eastAsia="黑体" w:cs="楷体_GB2312"/>
          <w:b/>
          <w:bCs/>
          <w:color w:val="000000"/>
          <w:sz w:val="28"/>
          <w:szCs w:val="28"/>
          <w:lang w:val="zh-CN"/>
        </w:rPr>
        <w:t>尊敬的各人社厅/局、高等院校、科研院所、企事业</w:t>
      </w:r>
      <w:r>
        <w:rPr>
          <w:rStyle w:val="21"/>
          <w:rFonts w:hint="eastAsia" w:ascii="黑体" w:hAnsi="黑体" w:eastAsia="黑体" w:cs="楷体_GB2312"/>
          <w:b/>
          <w:bCs/>
          <w:color w:val="000000"/>
          <w:sz w:val="28"/>
          <w:szCs w:val="28"/>
          <w:lang w:val="en-US" w:eastAsia="zh-CN"/>
        </w:rPr>
        <w:t>等</w:t>
      </w:r>
      <w:r>
        <w:rPr>
          <w:rStyle w:val="21"/>
          <w:rFonts w:hint="eastAsia" w:ascii="黑体" w:hAnsi="黑体" w:eastAsia="黑体" w:cs="楷体_GB2312"/>
          <w:b/>
          <w:bCs/>
          <w:color w:val="000000"/>
          <w:sz w:val="28"/>
          <w:szCs w:val="28"/>
          <w:lang w:val="zh-CN"/>
        </w:rPr>
        <w:t>用人单位：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为深入贯彻党中央、国务院“稳就业”“保就业”决策部署，做好202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3届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毕业生就业工作，满足各用人单位对高校毕业生及各类人才的迫切需求，进一步贯彻党中央、国务院关于做好高校毕业生就业工作的指示精神和决策部署，中南财经政法大学拟举办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2023届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毕业生专场招聘会。</w:t>
      </w:r>
    </w:p>
    <w:p>
      <w:pPr>
        <w:spacing w:line="600" w:lineRule="exact"/>
        <w:ind w:firstLine="562" w:firstLineChars="200"/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</w:pPr>
      <w:r>
        <w:rPr>
          <w:rStyle w:val="21"/>
          <w:rFonts w:hint="eastAsia" w:ascii="仿宋_GB2312" w:hAnsi="Times New Roman" w:eastAsia="仿宋_GB2312" w:cs="Times New Roman"/>
          <w:b/>
          <w:bCs/>
          <w:sz w:val="28"/>
          <w:szCs w:val="28"/>
          <w:lang w:val="zh-CN"/>
        </w:rPr>
        <w:t>中南财经政法大学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是中华人民共和国教育部直属的一所以经济学、法学、管理学为主干，兼有哲学、文学、史学、理学、工学、艺术学等九大学科门类的普通高等学校，是国家“211工程”高校和“985工程优势学科创新平台”项目重点建设高校，入选世界一流大学和一流学科（简称“双一流”）建设高校及建设学科名单。</w:t>
      </w:r>
    </w:p>
    <w:p>
      <w:pPr>
        <w:spacing w:line="600" w:lineRule="exact"/>
        <w:ind w:firstLine="560" w:firstLineChars="200"/>
        <w:rPr>
          <w:rStyle w:val="21"/>
          <w:rFonts w:hint="eastAsia" w:ascii="仿宋_GB2312" w:hAnsi="Times New Roman" w:eastAsia="仿宋_GB2312" w:cs="Times New Roman"/>
          <w:b w:val="0"/>
          <w:bCs w:val="0"/>
          <w:sz w:val="28"/>
          <w:szCs w:val="28"/>
          <w:lang w:val="zh-CN"/>
        </w:rPr>
      </w:pPr>
      <w:r>
        <w:rPr>
          <w:rStyle w:val="21"/>
          <w:rFonts w:hint="eastAsia" w:ascii="仿宋_GB2312" w:hAnsi="Times New Roman" w:eastAsia="仿宋_GB2312" w:cs="Times New Roman"/>
          <w:b w:val="0"/>
          <w:bCs w:val="0"/>
          <w:sz w:val="28"/>
          <w:szCs w:val="28"/>
          <w:lang w:val="zh-CN"/>
        </w:rPr>
        <w:t>学校现有全日制本科生20000余人，硕士研究生8000余人，博士研究生1300余人，来华留学生500余人次，继续教育学历学生6500余人。现有本科专业58个，一级学科硕士学位授权点17个，硕士专业学位授权点17个，一级学科博士学位授权点7个，博士后流动站6个；拥有国家重点学科4个，国家重点（培育）学科1个，国家级实验教学示范中心3个。入选教育部首批“卓越法律人才培养”基地3个，作为创始成员之一成立全国政法大学“立格联盟”，牵头发起中国财经一流学科建设联盟并当选理事长单位。</w:t>
      </w:r>
    </w:p>
    <w:p>
      <w:pPr>
        <w:spacing w:line="600" w:lineRule="exact"/>
        <w:ind w:firstLine="560" w:firstLineChars="200"/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现就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招聘会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zh-CN"/>
        </w:rPr>
        <w:t>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left"/>
        <w:textAlignment w:val="baseline"/>
        <w:rPr>
          <w:rStyle w:val="21"/>
          <w:rFonts w:hint="eastAsia" w:ascii="黑体" w:hAnsi="黑体" w:eastAsia="黑体"/>
          <w:b/>
          <w:bCs w:val="0"/>
          <w:sz w:val="28"/>
          <w:szCs w:val="28"/>
        </w:rPr>
      </w:pPr>
      <w:r>
        <w:rPr>
          <w:rStyle w:val="21"/>
          <w:rFonts w:hint="eastAsia" w:ascii="黑体" w:hAnsi="黑体" w:eastAsia="黑体"/>
          <w:b/>
          <w:bCs w:val="0"/>
          <w:color w:val="000000"/>
          <w:sz w:val="28"/>
          <w:szCs w:val="28"/>
          <w:lang w:val="zh-CN"/>
        </w:rPr>
        <w:t>一、</w:t>
      </w:r>
      <w:r>
        <w:rPr>
          <w:rStyle w:val="21"/>
          <w:rFonts w:hint="eastAsia" w:ascii="黑体" w:hAnsi="黑体" w:eastAsia="黑体"/>
          <w:b/>
          <w:bCs w:val="0"/>
          <w:color w:val="000000"/>
          <w:sz w:val="28"/>
          <w:szCs w:val="28"/>
          <w:lang w:val="en-US" w:eastAsia="zh-CN"/>
        </w:rPr>
        <w:t>会议</w:t>
      </w:r>
      <w:r>
        <w:rPr>
          <w:rStyle w:val="21"/>
          <w:rFonts w:hint="eastAsia" w:ascii="黑体" w:hAnsi="黑体" w:eastAsia="黑体"/>
          <w:b/>
          <w:bCs w:val="0"/>
          <w:color w:val="000000"/>
          <w:sz w:val="28"/>
          <w:szCs w:val="28"/>
          <w:lang w:val="zh-CN"/>
        </w:rPr>
        <w:t>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jc w:val="both"/>
        <w:textAlignment w:val="baseline"/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主办单位：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中南财经政法大学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jc w:val="both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承办单位：中研博硕英才网 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instrText xml:space="preserve"> HYPERLINK "http://www.91boshuo.com" </w:instrTex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Style w:val="14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www.91boshuo.com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left"/>
        <w:textAlignment w:val="baseline"/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en-US" w:eastAsia="zh-CN"/>
        </w:rPr>
        <w:t>活动安排</w:t>
      </w:r>
    </w:p>
    <w:tbl>
      <w:tblPr>
        <w:tblStyle w:val="7"/>
        <w:tblW w:w="10170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43"/>
        <w:gridCol w:w="3893"/>
        <w:gridCol w:w="1042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会议主题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会议地点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周六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:00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中南财经政法大学2023届毕业生双选会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中南财经政法大学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left"/>
        <w:textAlignment w:val="baseline"/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en-US" w:eastAsia="zh-CN"/>
        </w:rPr>
        <w:t>三、参会方式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1. 参会单位：高等院校、大型国企、央企、优质企事业单位、上市公司、业内独角兽等。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2. 应聘人员：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中南财经政法大学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2023届博士、硕士、本科毕业生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3、会议准备：大会拟设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80-100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个展位，参会单位行业不限，每单位限1人参加。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4、参会单位须将三项资料：参会回执、招聘计划（office文档）、营业执照或副本复印件（加盖公章）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instrText xml:space="preserve"> HYPERLINK "mailto:%E5%8F%91%E7%94%B5%E5%AD%90%E9%82%AE%E4%BB%B695353553@qq.com" </w:instrTex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发电子邮件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xiongjianwei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@91boshuo.com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 ，并和会务组工作人员确认。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5、大会将按回执单位名称统一制作展位楣板（须与营业执照名称一致），按报名先后顺序安排展位，单位自行携带除海报以外宣传材料，服从会务人员统一安排。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6、本次系列活动不收取任何费用。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四、招聘会疫情防控要求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/>
          <w:color w:val="000000"/>
          <w:sz w:val="28"/>
          <w:szCs w:val="28"/>
          <w:lang w:val="zh-CN"/>
        </w:rPr>
        <w:t>1.总体要求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eastAsia="仿宋_GB2312"/>
          <w:sz w:val="28"/>
          <w:szCs w:val="28"/>
        </w:rPr>
      </w:pPr>
      <w:r>
        <w:rPr>
          <w:rStyle w:val="21"/>
          <w:rFonts w:hint="eastAsia" w:ascii="仿宋_GB2312" w:hAnsi="黑体" w:eastAsia="仿宋_GB2312"/>
          <w:bCs/>
          <w:color w:val="000000"/>
          <w:sz w:val="28"/>
          <w:szCs w:val="28"/>
          <w:lang w:val="zh-CN"/>
        </w:rPr>
        <w:t>按照当前疫情防控</w:t>
      </w:r>
      <w:r>
        <w:rPr>
          <w:rStyle w:val="21"/>
          <w:rFonts w:hint="eastAsia" w:ascii="仿宋_GB2312" w:hAnsi="黑体" w:eastAsia="仿宋_GB2312"/>
          <w:bCs/>
          <w:color w:val="000000"/>
          <w:sz w:val="28"/>
          <w:szCs w:val="28"/>
          <w:lang w:val="en-US" w:eastAsia="zh-CN"/>
        </w:rPr>
        <w:t>形势</w:t>
      </w:r>
      <w:r>
        <w:rPr>
          <w:rStyle w:val="21"/>
          <w:rFonts w:hint="eastAsia" w:ascii="仿宋_GB2312" w:hAnsi="黑体" w:eastAsia="仿宋_GB2312"/>
          <w:bCs/>
          <w:color w:val="000000"/>
          <w:sz w:val="28"/>
          <w:szCs w:val="28"/>
          <w:lang w:val="zh-CN"/>
        </w:rPr>
        <w:t>及中南财经政法大学疫情防控指挥部决定，</w:t>
      </w:r>
      <w:r>
        <w:rPr>
          <w:rStyle w:val="21"/>
          <w:rFonts w:hint="eastAsia" w:ascii="仿宋_GB2312" w:hAnsi="黑体" w:eastAsia="仿宋_GB2312"/>
          <w:bCs/>
          <w:color w:val="000000"/>
          <w:sz w:val="28"/>
          <w:szCs w:val="28"/>
          <w:lang w:val="en-US" w:eastAsia="zh-CN"/>
        </w:rPr>
        <w:t>参会单位应严格执行各类防疫政策</w:t>
      </w:r>
      <w:r>
        <w:rPr>
          <w:rStyle w:val="21"/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eastAsia="仿宋_GB2312"/>
          <w:b/>
          <w:sz w:val="28"/>
          <w:szCs w:val="28"/>
        </w:rPr>
      </w:pPr>
      <w:r>
        <w:rPr>
          <w:rStyle w:val="10"/>
          <w:rFonts w:hint="eastAsia" w:ascii="仿宋_GB2312" w:eastAsia="仿宋_GB2312"/>
          <w:b w:val="0"/>
          <w:sz w:val="28"/>
          <w:szCs w:val="28"/>
        </w:rPr>
        <w:t>2.招聘现场防控要求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（1）招聘场地入口处须查验健康码、行程码且体温低于37.3℃方可入场。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（2）招聘会现场按学校疫情防控要求进行消杀。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（3）招聘现场开展流动巡查，并视情况控制入场人数。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3.武汉市外的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单位、个人或14天内有过中高风险等级地区旅居史和密切接触史的人员及有发热、咳嗽、乏力、胸闷等症状的人员严禁进校招聘。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用人单位招聘代表须全程配合做好个人防护措施，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招聘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会全程须佩戴医用口罩遮挡口鼻，与学生互动交流时保持不小于1米的安全防控距离。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4.毕业生防控要求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（1）按照学校疫情防控指挥部要求，中高风险地区人员及14天内有过中高风险等级地区旅居史和密切接触史的人员及有发热、咳嗽、乏力、胸闷等症状的人员一律不得入校。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（2）毕业生参加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招聘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会时应服从现场工作人员的安排，查验学生证或校园卡，且体温低于37.3℃方可进入会场，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招聘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会全程须佩戴医用口罩遮挡口鼻。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（3）所有参会毕业生须全程做好个人防护措施，与用人单位交流时自觉保持不小于1米的安全防控距离。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560" w:firstLineChars="200"/>
        <w:jc w:val="both"/>
        <w:textAlignment w:val="baseline"/>
        <w:rPr>
          <w:rStyle w:val="21"/>
          <w:rFonts w:hint="default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（4）遵守会场秩序，不聚集、不滞留。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en-US" w:eastAsia="zh-CN"/>
        </w:rPr>
        <w:t>招聘</w:t>
      </w:r>
      <w:r>
        <w:rPr>
          <w:rStyle w:val="21"/>
          <w:rFonts w:hint="eastAsia" w:ascii="仿宋_GB2312" w:hAnsi="黑体" w:eastAsia="仿宋_GB2312" w:cs="Times New Roman"/>
          <w:bCs/>
          <w:color w:val="000000"/>
          <w:sz w:val="28"/>
          <w:szCs w:val="28"/>
          <w:lang w:val="zh-CN"/>
        </w:rPr>
        <w:t>会结束后，应立即离开招聘场地。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left"/>
        <w:textAlignment w:val="baseline"/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zh-CN" w:eastAsia="zh-CN"/>
        </w:rPr>
      </w:pPr>
      <w:r>
        <w:rPr>
          <w:rStyle w:val="21"/>
          <w:rFonts w:hint="eastAsia" w:ascii="黑体" w:hAnsi="黑体" w:eastAsia="黑体" w:cs="Times New Roman"/>
          <w:b/>
          <w:bCs w:val="0"/>
          <w:color w:val="000000"/>
          <w:sz w:val="28"/>
          <w:szCs w:val="28"/>
          <w:lang w:val="en-US" w:eastAsia="zh-CN"/>
        </w:rPr>
        <w:t>四、会务组联系方式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联系人：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熊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手  机：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15072660291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电  话：02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9-51612187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邮  箱：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xiongjianwei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@91boshuo.com        网  址：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instrText xml:space="preserve"> HYPERLINK "http://www.91boshuo.com/" </w:instrTex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www.91boshuo.com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2" w:firstLineChars="201"/>
        <w:jc w:val="left"/>
        <w:textAlignment w:val="baseline"/>
        <w:rPr>
          <w:rFonts w:hint="eastAsia" w:ascii="黑体" w:hAnsi="宋体" w:eastAsia="黑体"/>
          <w:b/>
          <w:bCs/>
          <w:sz w:val="24"/>
          <w:lang w:val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热忱欢迎各地优质单位前来参会，我校作为主办方将全方位地做好服务工作！</w:t>
      </w:r>
    </w:p>
    <w:p>
      <w:pPr>
        <w:keepNext w:val="0"/>
        <w:keepLines w:val="0"/>
        <w:pageBreakBefore w:val="0"/>
        <w:widowControl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textAlignment w:val="baseline"/>
        <w:rPr>
          <w:rStyle w:val="21"/>
          <w:rFonts w:hint="eastAsia" w:ascii="仿宋_GB2312" w:eastAsia="仿宋_GB2312"/>
          <w:sz w:val="28"/>
          <w:szCs w:val="28"/>
        </w:rPr>
      </w:pPr>
      <w:r>
        <w:rPr>
          <w:rStyle w:val="21"/>
          <w:rFonts w:hint="eastAsia" w:ascii="仿宋_GB2312" w:eastAsia="仿宋_GB2312"/>
          <w:b/>
          <w:bCs/>
          <w:sz w:val="28"/>
          <w:szCs w:val="28"/>
        </w:rPr>
        <w:t>附件：</w:t>
      </w:r>
      <w:r>
        <w:rPr>
          <w:rStyle w:val="21"/>
          <w:rFonts w:hint="eastAsia" w:ascii="仿宋_GB2312" w:hAnsi="仿宋" w:eastAsia="仿宋_GB2312" w:cs="仿宋"/>
          <w:bCs/>
          <w:sz w:val="28"/>
          <w:szCs w:val="28"/>
        </w:rPr>
        <w:t>1</w:t>
      </w:r>
      <w:r>
        <w:rPr>
          <w:rStyle w:val="21"/>
          <w:rFonts w:hint="eastAsia" w:ascii="仿宋_GB2312" w:hAnsi="仿宋" w:eastAsia="仿宋_GB2312" w:cs="仿宋"/>
          <w:bCs/>
          <w:sz w:val="28"/>
          <w:szCs w:val="28"/>
          <w:lang w:eastAsia="zh-CN"/>
        </w:rPr>
        <w:t>、</w:t>
      </w:r>
      <w:r>
        <w:rPr>
          <w:rStyle w:val="21"/>
          <w:rFonts w:hint="eastAsia" w:ascii="仿宋_GB2312" w:hAnsi="仿宋" w:eastAsia="仿宋_GB2312" w:cs="仿宋"/>
          <w:sz w:val="28"/>
          <w:szCs w:val="28"/>
        </w:rPr>
        <w:t>参会回执</w:t>
      </w:r>
    </w:p>
    <w:p>
      <w:pPr>
        <w:adjustRightInd w:val="0"/>
        <w:snapToGrid w:val="0"/>
        <w:spacing w:line="360" w:lineRule="auto"/>
        <w:jc w:val="left"/>
        <w:textAlignment w:val="top"/>
        <w:rPr>
          <w:rFonts w:hint="eastAsia" w:ascii="黑体" w:hAnsi="宋体" w:eastAsia="黑体"/>
          <w:b/>
          <w:bCs/>
          <w:sz w:val="24"/>
          <w:lang w:val="zh-CN"/>
        </w:rPr>
      </w:pPr>
    </w:p>
    <w:p>
      <w:pPr>
        <w:adjustRightInd w:val="0"/>
        <w:snapToGrid w:val="0"/>
        <w:spacing w:line="360" w:lineRule="auto"/>
        <w:jc w:val="left"/>
        <w:textAlignment w:val="top"/>
        <w:rPr>
          <w:rFonts w:hint="eastAsia" w:ascii="黑体" w:hAnsi="宋体" w:eastAsia="黑体"/>
          <w:b/>
          <w:bCs/>
          <w:sz w:val="24"/>
          <w:lang w:val="zh-CN"/>
        </w:rPr>
      </w:pPr>
    </w:p>
    <w:p>
      <w:pPr>
        <w:adjustRightInd w:val="0"/>
        <w:snapToGrid w:val="0"/>
        <w:spacing w:line="360" w:lineRule="auto"/>
        <w:jc w:val="left"/>
        <w:textAlignment w:val="top"/>
        <w:rPr>
          <w:rFonts w:hint="eastAsia" w:ascii="黑体" w:hAnsi="宋体" w:eastAsia="黑体"/>
          <w:b/>
          <w:bCs/>
          <w:sz w:val="24"/>
          <w:lang w:val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4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157480</wp:posOffset>
            </wp:positionV>
            <wp:extent cx="1579880" cy="1590675"/>
            <wp:effectExtent l="0" t="0" r="7620" b="9525"/>
            <wp:wrapNone/>
            <wp:docPr id="1" name="图片 9" descr="中研博硕英才网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中研博硕英才网章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82" w:firstLineChars="201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                                                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中研博硕英才网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080" w:firstLineChars="1100"/>
        <w:jc w:val="left"/>
        <w:textAlignment w:val="baseline"/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         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2022年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6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Style w:val="21"/>
          <w:rFonts w:hint="eastAsia" w:ascii="仿宋_GB2312" w:eastAsia="仿宋_GB2312" w:cs="Times New Roman"/>
          <w:sz w:val="28"/>
          <w:szCs w:val="28"/>
          <w:lang w:val="en-US" w:eastAsia="zh-CN"/>
        </w:rPr>
        <w:t>2</w:t>
      </w:r>
      <w:r>
        <w:rPr>
          <w:rStyle w:val="21"/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080" w:firstLineChars="1100"/>
        <w:jc w:val="left"/>
        <w:textAlignment w:val="baseline"/>
        <w:rPr>
          <w:rStyle w:val="21"/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textAlignment w:val="top"/>
        <w:rPr>
          <w:rFonts w:hint="eastAsia" w:ascii="黑体" w:hAnsi="宋体" w:eastAsia="黑体"/>
          <w:b/>
          <w:bCs/>
          <w:sz w:val="24"/>
          <w:lang w:val="zh-CN"/>
        </w:rPr>
      </w:pPr>
    </w:p>
    <w:p>
      <w:pPr>
        <w:adjustRightInd w:val="0"/>
        <w:snapToGrid w:val="0"/>
        <w:spacing w:line="360" w:lineRule="auto"/>
        <w:jc w:val="left"/>
        <w:textAlignment w:val="top"/>
        <w:rPr>
          <w:rFonts w:hint="eastAsia" w:ascii="黑体" w:hAnsi="宋体" w:eastAsia="黑体"/>
          <w:b/>
          <w:bCs/>
          <w:sz w:val="24"/>
          <w:lang w:val="zh-CN"/>
        </w:rPr>
      </w:pPr>
    </w:p>
    <w:p>
      <w:pPr>
        <w:adjustRightInd w:val="0"/>
        <w:snapToGrid w:val="0"/>
        <w:spacing w:line="360" w:lineRule="auto"/>
        <w:jc w:val="center"/>
        <w:textAlignment w:val="top"/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textAlignment w:val="top"/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textAlignment w:val="top"/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textAlignment w:val="top"/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textAlignment w:val="top"/>
        <w:rPr>
          <w:rFonts w:hint="eastAsia" w:ascii="宋体" w:hAnsi="宋体" w:cs="宋体-方正超大字符集"/>
          <w:sz w:val="30"/>
          <w:szCs w:val="30"/>
        </w:rPr>
      </w:pPr>
      <w:r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  <w:t>参会回执</w:t>
      </w:r>
    </w:p>
    <w:p>
      <w:pPr>
        <w:adjustRightInd w:val="0"/>
        <w:snapToGrid w:val="0"/>
        <w:spacing w:line="360" w:lineRule="auto"/>
        <w:jc w:val="left"/>
        <w:textAlignment w:val="top"/>
        <w:rPr>
          <w:rStyle w:val="21"/>
          <w:rFonts w:hint="eastAsia" w:ascii="方正小标宋简体" w:hAnsi="宋体" w:eastAsia="方正小标宋简体" w:cs="宋体"/>
          <w:b/>
          <w:bCs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-方正超大字符集"/>
          <w:sz w:val="30"/>
          <w:szCs w:val="30"/>
        </w:rPr>
        <w:t>会务组联系人：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</w:t>
      </w:r>
      <w:r>
        <w:rPr>
          <w:rFonts w:hint="eastAsia" w:ascii="宋体" w:hAnsi="宋体"/>
          <w:sz w:val="30"/>
          <w:szCs w:val="30"/>
        </w:rPr>
        <w:t xml:space="preserve"> 收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24"/>
        </w:rPr>
        <w:t xml:space="preserve">填表日期：2022年   月   日 </w:t>
      </w:r>
    </w:p>
    <w:tbl>
      <w:tblPr>
        <w:tblStyle w:val="7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8"/>
        <w:gridCol w:w="1041"/>
        <w:gridCol w:w="563"/>
        <w:gridCol w:w="734"/>
        <w:gridCol w:w="312"/>
        <w:gridCol w:w="619"/>
        <w:gridCol w:w="1716"/>
        <w:gridCol w:w="1401"/>
        <w:gridCol w:w="110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（加盖公章）</w:t>
            </w:r>
          </w:p>
        </w:tc>
        <w:tc>
          <w:tcPr>
            <w:tcW w:w="498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联系部门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98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招聘联系人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地址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移动电话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传真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单位性质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QQ/MSN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拟到报到时间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4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参会代表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工作邮箱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1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left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left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参会情况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预定展位数：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个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海报</w:t>
            </w:r>
          </w:p>
        </w:tc>
        <w:tc>
          <w:tcPr>
            <w:tcW w:w="5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请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  <w:lang w:eastAsia="zh-CN"/>
              </w:rPr>
              <w:t>您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提供word版本的招聘信息内容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  <w:lang w:eastAsia="zh-CN"/>
              </w:rPr>
              <w:t>，限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2页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参会人数</w:t>
            </w:r>
          </w:p>
        </w:tc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限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1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baseline"/>
        <w:rPr>
          <w:rFonts w:hint="default" w:ascii="仿宋" w:hAnsi="仿宋" w:eastAsia="仿宋" w:cs="宋体"/>
          <w:b w:val="0"/>
          <w:bCs w:val="0"/>
          <w:color w:val="auto"/>
          <w:sz w:val="24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077" w:bottom="1440" w:left="1077" w:header="964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21"/>
      </w:rPr>
    </w:pPr>
  </w:p>
  <w:p>
    <w:pPr>
      <w:pStyle w:val="4"/>
      <w:jc w:val="center"/>
      <w:rPr>
        <w:rStyle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82858"/>
    <w:multiLevelType w:val="singleLevel"/>
    <w:tmpl w:val="4E3828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zVlMjE2Y2U2NWQ0OTIxYzZmZDNjOTEyNWQwMTIifQ=="/>
  </w:docVars>
  <w:rsids>
    <w:rsidRoot w:val="00F00698"/>
    <w:rsid w:val="000038BD"/>
    <w:rsid w:val="0006497B"/>
    <w:rsid w:val="000A4B25"/>
    <w:rsid w:val="00136154"/>
    <w:rsid w:val="00151807"/>
    <w:rsid w:val="00157A37"/>
    <w:rsid w:val="001731AB"/>
    <w:rsid w:val="001E29BC"/>
    <w:rsid w:val="00265D94"/>
    <w:rsid w:val="002F61F5"/>
    <w:rsid w:val="003E77CB"/>
    <w:rsid w:val="004410F9"/>
    <w:rsid w:val="004D7F28"/>
    <w:rsid w:val="0069221F"/>
    <w:rsid w:val="00701CDF"/>
    <w:rsid w:val="0082193D"/>
    <w:rsid w:val="00942316"/>
    <w:rsid w:val="0095142D"/>
    <w:rsid w:val="009B3DE7"/>
    <w:rsid w:val="009B7AAF"/>
    <w:rsid w:val="00A30102"/>
    <w:rsid w:val="00A30734"/>
    <w:rsid w:val="00A64EC2"/>
    <w:rsid w:val="00A80911"/>
    <w:rsid w:val="00B21F53"/>
    <w:rsid w:val="00BA5942"/>
    <w:rsid w:val="00BC3EF0"/>
    <w:rsid w:val="00C8525C"/>
    <w:rsid w:val="00CC0975"/>
    <w:rsid w:val="00CD6D96"/>
    <w:rsid w:val="00D43CDA"/>
    <w:rsid w:val="00D51594"/>
    <w:rsid w:val="00DD0718"/>
    <w:rsid w:val="00E46F80"/>
    <w:rsid w:val="00E5707A"/>
    <w:rsid w:val="00E8094E"/>
    <w:rsid w:val="00EF5D21"/>
    <w:rsid w:val="00F00698"/>
    <w:rsid w:val="00F06C0E"/>
    <w:rsid w:val="00F12627"/>
    <w:rsid w:val="00FA1EF3"/>
    <w:rsid w:val="00FC0EF1"/>
    <w:rsid w:val="00FC274C"/>
    <w:rsid w:val="01FB2325"/>
    <w:rsid w:val="02E14E28"/>
    <w:rsid w:val="036B3802"/>
    <w:rsid w:val="03EA1C5A"/>
    <w:rsid w:val="045D3DD2"/>
    <w:rsid w:val="04A6161D"/>
    <w:rsid w:val="051A6F66"/>
    <w:rsid w:val="054376EB"/>
    <w:rsid w:val="0755596E"/>
    <w:rsid w:val="076E49C8"/>
    <w:rsid w:val="088F37C7"/>
    <w:rsid w:val="09302681"/>
    <w:rsid w:val="093827D3"/>
    <w:rsid w:val="09A432A2"/>
    <w:rsid w:val="0A6A7780"/>
    <w:rsid w:val="0A893533"/>
    <w:rsid w:val="0B62750B"/>
    <w:rsid w:val="0BA63C55"/>
    <w:rsid w:val="0BBA4FFF"/>
    <w:rsid w:val="0BDE615A"/>
    <w:rsid w:val="0CB248D8"/>
    <w:rsid w:val="0D3A6B03"/>
    <w:rsid w:val="0E8B1B62"/>
    <w:rsid w:val="0F5A7907"/>
    <w:rsid w:val="0FB51D65"/>
    <w:rsid w:val="0FB70F20"/>
    <w:rsid w:val="103071B4"/>
    <w:rsid w:val="111F7EC2"/>
    <w:rsid w:val="112936EE"/>
    <w:rsid w:val="12CC652A"/>
    <w:rsid w:val="15364351"/>
    <w:rsid w:val="153E45AB"/>
    <w:rsid w:val="155E09A8"/>
    <w:rsid w:val="15913C53"/>
    <w:rsid w:val="16090411"/>
    <w:rsid w:val="16D57191"/>
    <w:rsid w:val="17F612A3"/>
    <w:rsid w:val="19A141BC"/>
    <w:rsid w:val="1D9A5B6C"/>
    <w:rsid w:val="1ED410AB"/>
    <w:rsid w:val="1ED619F3"/>
    <w:rsid w:val="1F5D5F6B"/>
    <w:rsid w:val="1FC632B5"/>
    <w:rsid w:val="1FDC10D4"/>
    <w:rsid w:val="2007196D"/>
    <w:rsid w:val="202C4ABA"/>
    <w:rsid w:val="215479C5"/>
    <w:rsid w:val="228E6106"/>
    <w:rsid w:val="234E4553"/>
    <w:rsid w:val="242F7EE0"/>
    <w:rsid w:val="260E2048"/>
    <w:rsid w:val="26B10C96"/>
    <w:rsid w:val="27A00B88"/>
    <w:rsid w:val="27E014F2"/>
    <w:rsid w:val="29542D7C"/>
    <w:rsid w:val="29B062F4"/>
    <w:rsid w:val="2A8B63F9"/>
    <w:rsid w:val="2B2838DB"/>
    <w:rsid w:val="2B9B2DF9"/>
    <w:rsid w:val="2BCC05AB"/>
    <w:rsid w:val="2BCC24B9"/>
    <w:rsid w:val="2BD63173"/>
    <w:rsid w:val="2D854551"/>
    <w:rsid w:val="2E0950E5"/>
    <w:rsid w:val="303F594F"/>
    <w:rsid w:val="31424B84"/>
    <w:rsid w:val="31AE3E49"/>
    <w:rsid w:val="331C2285"/>
    <w:rsid w:val="33890800"/>
    <w:rsid w:val="33AE06F6"/>
    <w:rsid w:val="33F8254D"/>
    <w:rsid w:val="35EC5863"/>
    <w:rsid w:val="35FC399A"/>
    <w:rsid w:val="36CB7B98"/>
    <w:rsid w:val="37023232"/>
    <w:rsid w:val="370D3629"/>
    <w:rsid w:val="37621F23"/>
    <w:rsid w:val="382F0057"/>
    <w:rsid w:val="383277B3"/>
    <w:rsid w:val="3AD56127"/>
    <w:rsid w:val="3AED4B29"/>
    <w:rsid w:val="3C2170FA"/>
    <w:rsid w:val="3D272B72"/>
    <w:rsid w:val="3D826E7B"/>
    <w:rsid w:val="3E194E0C"/>
    <w:rsid w:val="3E3E7246"/>
    <w:rsid w:val="3E4C52F7"/>
    <w:rsid w:val="3F23463C"/>
    <w:rsid w:val="3FBB2912"/>
    <w:rsid w:val="42530A2E"/>
    <w:rsid w:val="42647B9B"/>
    <w:rsid w:val="42C06FDA"/>
    <w:rsid w:val="43EC4E06"/>
    <w:rsid w:val="442C0BAA"/>
    <w:rsid w:val="4565330A"/>
    <w:rsid w:val="47835C88"/>
    <w:rsid w:val="48707750"/>
    <w:rsid w:val="48F14867"/>
    <w:rsid w:val="494334B3"/>
    <w:rsid w:val="4AF2358B"/>
    <w:rsid w:val="4B5825D8"/>
    <w:rsid w:val="4C427DE8"/>
    <w:rsid w:val="4D2A5582"/>
    <w:rsid w:val="4D45139E"/>
    <w:rsid w:val="4FB54E8E"/>
    <w:rsid w:val="501164F0"/>
    <w:rsid w:val="503E1D99"/>
    <w:rsid w:val="50531E0B"/>
    <w:rsid w:val="50BD049E"/>
    <w:rsid w:val="517A3AEB"/>
    <w:rsid w:val="52A12223"/>
    <w:rsid w:val="538928BA"/>
    <w:rsid w:val="53987308"/>
    <w:rsid w:val="550C37A2"/>
    <w:rsid w:val="56E00165"/>
    <w:rsid w:val="57083BAC"/>
    <w:rsid w:val="5A0B4CE5"/>
    <w:rsid w:val="5AB968C2"/>
    <w:rsid w:val="5BAE2324"/>
    <w:rsid w:val="5BE54D4D"/>
    <w:rsid w:val="5C390BF5"/>
    <w:rsid w:val="5C666BD2"/>
    <w:rsid w:val="5D5932FD"/>
    <w:rsid w:val="5D921A48"/>
    <w:rsid w:val="5DC625BB"/>
    <w:rsid w:val="5E1474C7"/>
    <w:rsid w:val="5E5B391D"/>
    <w:rsid w:val="5EE5073D"/>
    <w:rsid w:val="611539DF"/>
    <w:rsid w:val="6190333A"/>
    <w:rsid w:val="632C3662"/>
    <w:rsid w:val="638319E8"/>
    <w:rsid w:val="642A117E"/>
    <w:rsid w:val="64A0375F"/>
    <w:rsid w:val="64E874F9"/>
    <w:rsid w:val="64F102BF"/>
    <w:rsid w:val="6531690D"/>
    <w:rsid w:val="658A4A2E"/>
    <w:rsid w:val="65BF03BD"/>
    <w:rsid w:val="66415276"/>
    <w:rsid w:val="667473F9"/>
    <w:rsid w:val="66B6356E"/>
    <w:rsid w:val="66D63C10"/>
    <w:rsid w:val="68093B71"/>
    <w:rsid w:val="68957FB1"/>
    <w:rsid w:val="68D75F1C"/>
    <w:rsid w:val="69B55D5F"/>
    <w:rsid w:val="6AB97AD1"/>
    <w:rsid w:val="6B2F6C90"/>
    <w:rsid w:val="6BA16E75"/>
    <w:rsid w:val="6D6C7F9D"/>
    <w:rsid w:val="6E1478D5"/>
    <w:rsid w:val="6EE914C4"/>
    <w:rsid w:val="6F7C2046"/>
    <w:rsid w:val="6F7D04CB"/>
    <w:rsid w:val="6FD01519"/>
    <w:rsid w:val="739A4D5B"/>
    <w:rsid w:val="75A1188D"/>
    <w:rsid w:val="763157B9"/>
    <w:rsid w:val="76C603F2"/>
    <w:rsid w:val="77334C03"/>
    <w:rsid w:val="773868EF"/>
    <w:rsid w:val="78A11CA3"/>
    <w:rsid w:val="79E41AE5"/>
    <w:rsid w:val="79F226B7"/>
    <w:rsid w:val="7A275865"/>
    <w:rsid w:val="7AF27EAF"/>
    <w:rsid w:val="7B04773D"/>
    <w:rsid w:val="7BD573FD"/>
    <w:rsid w:val="7D1B2E10"/>
    <w:rsid w:val="7D921E40"/>
    <w:rsid w:val="7E5A4CCF"/>
    <w:rsid w:val="7F421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FollowedHyperlink"/>
    <w:qFormat/>
    <w:uiPriority w:val="0"/>
    <w:rPr>
      <w:color w:val="0000CC"/>
      <w:sz w:val="18"/>
      <w:szCs w:val="18"/>
      <w:u w:val="single"/>
    </w:rPr>
  </w:style>
  <w:style w:type="character" w:styleId="12">
    <w:name w:val="Emphasis"/>
    <w:qFormat/>
    <w:uiPriority w:val="0"/>
    <w:rPr>
      <w:color w:val="CC0000"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CC"/>
      <w:sz w:val="18"/>
      <w:szCs w:val="18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bdr w:val="single" w:color="E1E1E1" w:sz="6" w:space="0"/>
      <w:shd w:val="clear" w:color="auto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0">
    <w:name w:val="UserStyle_6"/>
    <w:qFormat/>
    <w:uiPriority w:val="0"/>
  </w:style>
  <w:style w:type="character" w:customStyle="1" w:styleId="21">
    <w:name w:val="NormalCharacter"/>
    <w:qFormat/>
    <w:uiPriority w:val="0"/>
  </w:style>
  <w:style w:type="character" w:customStyle="1" w:styleId="22">
    <w:name w:val="UserStyle_0"/>
    <w:qFormat/>
    <w:uiPriority w:val="0"/>
    <w:rPr>
      <w:shd w:val="clear" w:color="auto" w:fill="FF4141"/>
    </w:rPr>
  </w:style>
  <w:style w:type="character" w:customStyle="1" w:styleId="23">
    <w:name w:val="UserStyle_15"/>
    <w:qFormat/>
    <w:uiPriority w:val="0"/>
    <w:rPr>
      <w:shd w:val="clear" w:color="auto" w:fill="FF8853"/>
    </w:rPr>
  </w:style>
  <w:style w:type="character" w:customStyle="1" w:styleId="24">
    <w:name w:val="UserStyle_14"/>
    <w:qFormat/>
    <w:uiPriority w:val="0"/>
  </w:style>
  <w:style w:type="character" w:customStyle="1" w:styleId="25">
    <w:name w:val="UserStyle_13"/>
    <w:qFormat/>
    <w:uiPriority w:val="0"/>
  </w:style>
  <w:style w:type="character" w:customStyle="1" w:styleId="26">
    <w:name w:val="UserStyle_3"/>
    <w:qFormat/>
    <w:uiPriority w:val="0"/>
  </w:style>
  <w:style w:type="character" w:customStyle="1" w:styleId="27">
    <w:name w:val="UserStyle_2"/>
    <w:qFormat/>
    <w:uiPriority w:val="0"/>
  </w:style>
  <w:style w:type="character" w:customStyle="1" w:styleId="28">
    <w:name w:val="UserStyle_22"/>
    <w:qFormat/>
    <w:uiPriority w:val="0"/>
    <w:rPr>
      <w:bdr w:val="single" w:color="000000" w:sz="48" w:space="0"/>
    </w:rPr>
  </w:style>
  <w:style w:type="character" w:customStyle="1" w:styleId="29">
    <w:name w:val="UserStyle_12"/>
    <w:qFormat/>
    <w:uiPriority w:val="0"/>
    <w:rPr>
      <w:b/>
    </w:rPr>
  </w:style>
  <w:style w:type="character" w:customStyle="1" w:styleId="30">
    <w:name w:val="UserStyle_11"/>
    <w:qFormat/>
    <w:uiPriority w:val="0"/>
  </w:style>
  <w:style w:type="character" w:customStyle="1" w:styleId="31">
    <w:name w:val="UserStyle_16"/>
    <w:qFormat/>
    <w:uiPriority w:val="0"/>
    <w:rPr>
      <w:shd w:val="clear" w:color="auto" w:fill="3385FF"/>
    </w:rPr>
  </w:style>
  <w:style w:type="character" w:customStyle="1" w:styleId="32">
    <w:name w:val="UserStyle_9"/>
    <w:qFormat/>
    <w:uiPriority w:val="0"/>
    <w:rPr>
      <w:color w:val="666666"/>
    </w:rPr>
  </w:style>
  <w:style w:type="character" w:customStyle="1" w:styleId="33">
    <w:name w:val="PageNumber"/>
    <w:qFormat/>
    <w:uiPriority w:val="0"/>
  </w:style>
  <w:style w:type="character" w:customStyle="1" w:styleId="34">
    <w:name w:val="UserStyle_17"/>
    <w:qFormat/>
    <w:uiPriority w:val="0"/>
  </w:style>
  <w:style w:type="character" w:customStyle="1" w:styleId="35">
    <w:name w:val="374"/>
    <w:qFormat/>
    <w:uiPriority w:val="0"/>
    <w:rPr>
      <w:color w:val="605E5C"/>
      <w:shd w:val="clear" w:color="auto" w:fill="E1DFDD"/>
    </w:rPr>
  </w:style>
  <w:style w:type="character" w:customStyle="1" w:styleId="36">
    <w:name w:val="UserStyle_10"/>
    <w:qFormat/>
    <w:uiPriority w:val="0"/>
    <w:rPr>
      <w:shd w:val="clear" w:color="auto" w:fill="3385FF"/>
    </w:rPr>
  </w:style>
  <w:style w:type="character" w:customStyle="1" w:styleId="37">
    <w:name w:val="UserStyle_4"/>
    <w:qFormat/>
    <w:uiPriority w:val="0"/>
  </w:style>
  <w:style w:type="character" w:customStyle="1" w:styleId="38">
    <w:name w:val="AnnotationReference"/>
    <w:semiHidden/>
    <w:qFormat/>
    <w:uiPriority w:val="0"/>
    <w:rPr>
      <w:sz w:val="21"/>
      <w:szCs w:val="21"/>
    </w:rPr>
  </w:style>
  <w:style w:type="character" w:customStyle="1" w:styleId="39">
    <w:name w:val="UserStyle_18"/>
    <w:qFormat/>
    <w:uiPriority w:val="0"/>
  </w:style>
  <w:style w:type="character" w:customStyle="1" w:styleId="40">
    <w:name w:val="UserStyle_5"/>
    <w:qFormat/>
    <w:uiPriority w:val="0"/>
    <w:rPr>
      <w:color w:val="468B02"/>
    </w:rPr>
  </w:style>
  <w:style w:type="character" w:customStyle="1" w:styleId="41">
    <w:name w:val="UserStyle_1"/>
    <w:qFormat/>
    <w:uiPriority w:val="0"/>
    <w:rPr>
      <w:color w:val="E43023"/>
    </w:rPr>
  </w:style>
  <w:style w:type="character" w:customStyle="1" w:styleId="42">
    <w:name w:val="UserStyle_8"/>
    <w:qFormat/>
    <w:uiPriority w:val="0"/>
    <w:rPr>
      <w:color w:val="FFFFFF"/>
      <w:sz w:val="18"/>
      <w:szCs w:val="18"/>
    </w:rPr>
  </w:style>
  <w:style w:type="character" w:customStyle="1" w:styleId="43">
    <w:name w:val="UserStyle_7"/>
    <w:qFormat/>
    <w:uiPriority w:val="0"/>
  </w:style>
  <w:style w:type="character" w:customStyle="1" w:styleId="44">
    <w:name w:val="UserStyle_19"/>
    <w:qFormat/>
    <w:uiPriority w:val="0"/>
    <w:rPr>
      <w:shd w:val="clear" w:color="auto" w:fill="43CC8D"/>
    </w:rPr>
  </w:style>
  <w:style w:type="character" w:customStyle="1" w:styleId="45">
    <w:name w:val="UserStyle_20"/>
    <w:qFormat/>
    <w:uiPriority w:val="0"/>
    <w:rPr>
      <w:shd w:val="clear" w:color="auto" w:fill="333F89"/>
    </w:rPr>
  </w:style>
  <w:style w:type="character" w:customStyle="1" w:styleId="46">
    <w:name w:val="UserStyle_21"/>
    <w:qFormat/>
    <w:uiPriority w:val="0"/>
  </w:style>
  <w:style w:type="paragraph" w:customStyle="1" w:styleId="47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b/>
      <w:kern w:val="44"/>
      <w:sz w:val="44"/>
      <w:szCs w:val="24"/>
      <w:lang w:val="en-US" w:eastAsia="zh-CN" w:bidi="ar-SA"/>
    </w:rPr>
  </w:style>
  <w:style w:type="paragraph" w:customStyle="1" w:styleId="48">
    <w:name w:val="AnnotationText"/>
    <w:basedOn w:val="1"/>
    <w:semiHidden/>
    <w:qFormat/>
    <w:uiPriority w:val="0"/>
    <w:pPr>
      <w:jc w:val="left"/>
      <w:textAlignment w:val="baseline"/>
    </w:pPr>
  </w:style>
  <w:style w:type="paragraph" w:customStyle="1" w:styleId="49">
    <w:name w:val="AnnotationSubject"/>
    <w:basedOn w:val="48"/>
    <w:next w:val="48"/>
    <w:semiHidden/>
    <w:qFormat/>
    <w:uiPriority w:val="0"/>
    <w:pPr>
      <w:jc w:val="left"/>
      <w:textAlignment w:val="baseline"/>
    </w:pPr>
    <w:rPr>
      <w:rFonts w:cs="Times New Roman"/>
      <w:b/>
      <w:bCs/>
    </w:rPr>
  </w:style>
  <w:style w:type="paragraph" w:customStyle="1" w:styleId="50">
    <w:name w:val="BodyTextIndent"/>
    <w:basedOn w:val="1"/>
    <w:qFormat/>
    <w:uiPriority w:val="0"/>
    <w:pPr>
      <w:spacing w:line="360" w:lineRule="auto"/>
      <w:ind w:left="480"/>
      <w:jc w:val="both"/>
      <w:textAlignment w:val="baseline"/>
    </w:pPr>
    <w:rPr>
      <w:rFonts w:ascii="黑体" w:hAnsi="宋体" w:eastAsia="黑体"/>
      <w:kern w:val="2"/>
      <w:sz w:val="28"/>
      <w:szCs w:val="24"/>
      <w:lang w:val="zh-CN" w:eastAsia="zh-CN" w:bidi="ar-SA"/>
    </w:rPr>
  </w:style>
  <w:style w:type="paragraph" w:customStyle="1" w:styleId="51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5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53">
    <w:name w:val="UserStyle_23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54">
    <w:name w:val="TableNormal"/>
    <w:qFormat/>
    <w:uiPriority w:val="0"/>
    <w:rPr>
      <w:lang w:val="en-US" w:eastAsia="zh-CN" w:bidi="ar-SA"/>
    </w:rPr>
  </w:style>
  <w:style w:type="table" w:customStyle="1" w:styleId="55">
    <w:name w:val="TableGrid"/>
    <w:basedOn w:val="54"/>
    <w:qFormat/>
    <w:uiPriority w:val="0"/>
  </w:style>
  <w:style w:type="character" w:customStyle="1" w:styleId="56">
    <w:name w:val="tag"/>
    <w:basedOn w:val="9"/>
    <w:qFormat/>
    <w:uiPriority w:val="0"/>
    <w:rPr>
      <w:color w:val="FFFFFF"/>
      <w:shd w:val="clear" w:color="auto" w:fill="AAAAAA"/>
    </w:rPr>
  </w:style>
  <w:style w:type="character" w:customStyle="1" w:styleId="57">
    <w:name w:val="star"/>
    <w:basedOn w:val="9"/>
    <w:qFormat/>
    <w:uiPriority w:val="0"/>
    <w:rPr>
      <w:rFonts w:hint="default" w:ascii="FontAwesome" w:hAnsi="FontAwesome" w:eastAsia="FontAwesome" w:cs="FontAwesom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1614</Words>
  <Characters>1806</Characters>
  <Lines>28</Lines>
  <Paragraphs>8</Paragraphs>
  <TotalTime>7</TotalTime>
  <ScaleCrop>false</ScaleCrop>
  <LinksUpToDate>false</LinksUpToDate>
  <CharactersWithSpaces>1939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2021-08-31T03:34:00Z</dcterms:created>
  <dc:creator>ThinkPad</dc:creator>
  <cp:lastModifiedBy>Alcohol nerve paralysis</cp:lastModifiedBy>
  <cp:lastPrinted>2021-09-16T10:24:00Z</cp:lastPrinted>
  <dcterms:modified xsi:type="dcterms:W3CDTF">2022-10-11T02:20:37Z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9AFA5528083F48248220290DE12596B9</vt:lpwstr>
  </property>
</Properties>
</file>